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24" w:rsidRPr="003074E2" w:rsidRDefault="004E1A05" w:rsidP="007C4F6C">
      <w:pPr>
        <w:bidi/>
        <w:rPr>
          <w:rFonts w:cstheme="minorHAnsi"/>
          <w:sz w:val="32"/>
          <w:szCs w:val="32"/>
          <w:rtl/>
          <w:lang w:bidi="fa-IR"/>
        </w:rPr>
      </w:pPr>
      <w:r w:rsidRPr="003074E2">
        <w:rPr>
          <w:rFonts w:cstheme="minorHAnsi"/>
          <w:sz w:val="32"/>
          <w:szCs w:val="32"/>
          <w:rtl/>
          <w:lang w:bidi="fa-IR"/>
        </w:rPr>
        <w:t xml:space="preserve">بسم الله الرحمن الرحیم </w:t>
      </w:r>
    </w:p>
    <w:p w:rsidR="004E1A05" w:rsidRPr="003074E2" w:rsidRDefault="004E1A05" w:rsidP="007C4F6C">
      <w:pPr>
        <w:bidi/>
        <w:rPr>
          <w:rFonts w:cstheme="minorHAnsi"/>
          <w:sz w:val="32"/>
          <w:szCs w:val="32"/>
          <w:rtl/>
          <w:lang w:bidi="fa-IR"/>
        </w:rPr>
      </w:pPr>
      <w:r w:rsidRPr="003074E2">
        <w:rPr>
          <w:rFonts w:cstheme="minorHAnsi"/>
          <w:sz w:val="32"/>
          <w:szCs w:val="32"/>
          <w:highlight w:val="yellow"/>
          <w:rtl/>
          <w:lang w:bidi="fa-IR"/>
        </w:rPr>
        <w:t>دوشنبه 10/3/1400-20شوال 1442-31مه 2021- درس 359 و 360 فقه الاداره – فقه النظارة – نظارت بر برنامه – احکام نظارت – نظارت استصوابی – ترتیب اثار این نظارت</w:t>
      </w:r>
      <w:r w:rsidRPr="003074E2">
        <w:rPr>
          <w:rFonts w:cstheme="minorHAnsi"/>
          <w:sz w:val="32"/>
          <w:szCs w:val="32"/>
          <w:rtl/>
          <w:lang w:bidi="fa-IR"/>
        </w:rPr>
        <w:t xml:space="preserve"> </w:t>
      </w:r>
    </w:p>
    <w:p w:rsidR="004E1A05" w:rsidRPr="003074E2" w:rsidRDefault="004E1A05" w:rsidP="00452546">
      <w:pPr>
        <w:pStyle w:val="ListParagraph"/>
        <w:numPr>
          <w:ilvl w:val="0"/>
          <w:numId w:val="1"/>
        </w:numPr>
        <w:bidi/>
        <w:rPr>
          <w:rFonts w:cstheme="minorHAnsi"/>
          <w:color w:val="FF0000"/>
          <w:sz w:val="32"/>
          <w:szCs w:val="32"/>
          <w:rtl/>
          <w:lang w:bidi="fa-IR"/>
        </w:rPr>
      </w:pPr>
      <w:r w:rsidRPr="003074E2">
        <w:rPr>
          <w:rFonts w:cstheme="minorHAnsi"/>
          <w:color w:val="FF0000"/>
          <w:sz w:val="32"/>
          <w:szCs w:val="32"/>
          <w:rtl/>
          <w:lang w:bidi="fa-IR"/>
        </w:rPr>
        <w:t>مساله : آثار مترتبه بر نظارت استصوابی چیستند ؟</w:t>
      </w:r>
    </w:p>
    <w:p w:rsidR="007C4F6C" w:rsidRPr="003074E2" w:rsidRDefault="00452546" w:rsidP="007C4F6C">
      <w:pPr>
        <w:bidi/>
        <w:rPr>
          <w:rFonts w:cstheme="minorHAnsi"/>
          <w:sz w:val="32"/>
          <w:szCs w:val="32"/>
          <w:rtl/>
          <w:lang w:bidi="fa-IR"/>
        </w:rPr>
      </w:pPr>
      <w:r w:rsidRPr="003074E2">
        <w:rPr>
          <w:rFonts w:cstheme="minorHAnsi" w:hint="cs"/>
          <w:sz w:val="32"/>
          <w:szCs w:val="32"/>
          <w:rtl/>
          <w:lang w:bidi="fa-IR"/>
        </w:rPr>
        <w:t>بیان مساله</w:t>
      </w:r>
      <w:r w:rsidR="004E1A05" w:rsidRPr="003074E2">
        <w:rPr>
          <w:rFonts w:cstheme="minorHAnsi"/>
          <w:sz w:val="32"/>
          <w:szCs w:val="32"/>
          <w:rtl/>
          <w:lang w:bidi="fa-IR"/>
        </w:rPr>
        <w:t xml:space="preserve"> :</w:t>
      </w:r>
      <w:r w:rsidR="00600083" w:rsidRPr="003074E2">
        <w:rPr>
          <w:rFonts w:cstheme="minorHAnsi"/>
          <w:sz w:val="32"/>
          <w:szCs w:val="32"/>
          <w:rtl/>
          <w:lang w:bidi="fa-IR"/>
        </w:rPr>
        <w:t xml:space="preserve"> اگر تکلیفی صحیح انجام شود یعنی تام الاجزاء و الشرائط اتفاق بیفتد ترتیب اثار بر آن تکلیفی جدید است  </w:t>
      </w:r>
      <w:r w:rsidR="003C47EE" w:rsidRPr="003074E2">
        <w:rPr>
          <w:rFonts w:cstheme="minorHAnsi"/>
          <w:sz w:val="32"/>
          <w:szCs w:val="32"/>
          <w:rtl/>
          <w:lang w:bidi="fa-IR"/>
        </w:rPr>
        <w:t xml:space="preserve"> مثلا برنامه باید ترمیم شود  قانون باید اصلاح شود  عیوب برنامه برطرف شود و این کار ترک نشود و الا نظارت استصوابی بی ثمر میشود  ولغو محسوب میگردد </w:t>
      </w:r>
      <w:r w:rsidRPr="003074E2">
        <w:rPr>
          <w:rFonts w:cstheme="minorHAnsi" w:hint="cs"/>
          <w:sz w:val="32"/>
          <w:szCs w:val="32"/>
          <w:rtl/>
          <w:lang w:bidi="fa-IR"/>
        </w:rPr>
        <w:t>باید مطابق رای صواب عمل کرد و آن را متحقق ساخت و این ترتیب اثر واجب است و ترک آن حرام است وادله زیر براین احکام دلالت دارند :</w:t>
      </w:r>
    </w:p>
    <w:p w:rsidR="007C4F6C" w:rsidRPr="003074E2" w:rsidRDefault="007C4F6C" w:rsidP="007C4F6C">
      <w:pPr>
        <w:bidi/>
        <w:rPr>
          <w:rFonts w:cstheme="minorHAnsi"/>
          <w:sz w:val="32"/>
          <w:szCs w:val="32"/>
          <w:rtl/>
          <w:lang w:bidi="fa-IR"/>
        </w:rPr>
      </w:pPr>
      <w:r w:rsidRPr="003074E2">
        <w:rPr>
          <w:rFonts w:cstheme="minorHAnsi"/>
          <w:sz w:val="32"/>
          <w:szCs w:val="32"/>
          <w:highlight w:val="yellow"/>
          <w:rtl/>
          <w:lang w:bidi="fa-IR"/>
        </w:rPr>
        <w:t>فقه القرآن</w:t>
      </w:r>
    </w:p>
    <w:p w:rsidR="007C4F6C" w:rsidRPr="003074E2" w:rsidRDefault="007C4F6C" w:rsidP="007C4F6C">
      <w:pPr>
        <w:pStyle w:val="NormalWeb"/>
        <w:bidi/>
        <w:rPr>
          <w:rFonts w:asciiTheme="minorHAnsi" w:hAnsiTheme="minorHAnsi" w:cstheme="minorHAnsi"/>
          <w:sz w:val="32"/>
          <w:szCs w:val="32"/>
          <w:lang w:bidi="fa-IR"/>
        </w:rPr>
      </w:pPr>
      <w:r w:rsidRPr="003074E2">
        <w:rPr>
          <w:rFonts w:asciiTheme="minorHAnsi" w:hAnsiTheme="minorHAnsi" w:cstheme="minorHAnsi"/>
          <w:sz w:val="32"/>
          <w:szCs w:val="32"/>
          <w:rtl/>
        </w:rPr>
        <w:t xml:space="preserve">الأنفال : 24 يا أَيُّهَا الَّذينَ آمَنُوا اسْتَجيبُوا لِلَّهِ وَ لِلرَّسُولِ إِذا دَعاكُمْ لِما يُحْييكُمْ وَ اعْلَمُوا أَنَّ اللَّهَ يَحُولُ بَيْنَ الْمَرْءِ وَ قَلْبِهِ وَ أَنَّهُ إِلَيْهِ تُحْشَرُونَ </w:t>
      </w:r>
      <w:r w:rsidRPr="003074E2">
        <w:rPr>
          <w:rFonts w:asciiTheme="minorHAnsi" w:hAnsiTheme="minorHAnsi" w:cstheme="minorHAnsi"/>
          <w:sz w:val="32"/>
          <w:szCs w:val="32"/>
          <w:rtl/>
          <w:lang w:bidi="fa-IR"/>
        </w:rPr>
        <w:t>اى كسانى كه ايمان آورده‏ايد! دعوت خدا و پيامبر را اجابت كنيد هنگامى كه شما را به سوى چيزى مى‏خواند كه شما را حيات مى‏بخشد! و بدانيد خداوند ميان انسان و قلب او حايل مى‏شود، و همه شما (در قيامت) نزد او گردآورى مى‏شويد!</w:t>
      </w:r>
    </w:p>
    <w:p w:rsidR="007C4F6C" w:rsidRPr="003074E2" w:rsidRDefault="007C4F6C" w:rsidP="007C4F6C">
      <w:pPr>
        <w:pStyle w:val="NormalWeb"/>
        <w:bidi/>
        <w:rPr>
          <w:rFonts w:asciiTheme="minorHAnsi" w:hAnsiTheme="minorHAnsi" w:cstheme="minorHAnsi"/>
          <w:sz w:val="32"/>
          <w:szCs w:val="32"/>
          <w:lang w:bidi="fa-IR"/>
        </w:rPr>
      </w:pPr>
      <w:r w:rsidRPr="003074E2">
        <w:rPr>
          <w:rFonts w:asciiTheme="minorHAnsi" w:hAnsiTheme="minorHAnsi" w:cstheme="minorHAnsi"/>
          <w:sz w:val="32"/>
          <w:szCs w:val="32"/>
          <w:rtl/>
          <w:lang w:bidi="fa-IR"/>
        </w:rPr>
        <w:t xml:space="preserve">وجه استدلال: خدا و رسول در جایگاه حسبه هستند  و ناظر بر اعمال  و اگر نظارت کردند و نقص شما را  اشکار کردند که نقص نوعی از ممات است پس در رفع نقص بکوشید تا احیا شود و حیات اصلی ترین هدف اسلام است و ممات نیز یعنی عدم کمال  که با رفع عوامل ممات که همان عیوب هستند به حیات مورد نظر  خدا ورسول میرسیم  واگر استجابت نکنیم در ممات نقائص و انحرافات باقی می  مانیم  در حقیقت باید به دعوت پیامبر ص به دوری از ممات کاستی ها لبیک بگوییم و ترتیب اثر بدهیم به </w:t>
      </w:r>
      <w:r w:rsidR="00937033" w:rsidRPr="003074E2">
        <w:rPr>
          <w:rFonts w:asciiTheme="minorHAnsi" w:hAnsiTheme="minorHAnsi" w:cstheme="minorHAnsi"/>
          <w:sz w:val="32"/>
          <w:szCs w:val="32"/>
          <w:rtl/>
          <w:lang w:bidi="fa-IR"/>
        </w:rPr>
        <w:t>دعوت های دلسوزانه و حیات بخش او .</w:t>
      </w:r>
      <w:r w:rsidR="00387BCC" w:rsidRPr="003074E2">
        <w:rPr>
          <w:rFonts w:asciiTheme="minorHAnsi" w:hAnsiTheme="minorHAnsi" w:cstheme="minorHAnsi"/>
          <w:sz w:val="32"/>
          <w:szCs w:val="32"/>
          <w:rtl/>
          <w:lang w:bidi="fa-IR"/>
        </w:rPr>
        <w:t xml:space="preserve"> و حیات همان بهبود مستمر است  که در اثر ترتیب اثر به دعوات  احیاگرانه پدید می آید .</w:t>
      </w:r>
    </w:p>
    <w:p w:rsidR="00146B20" w:rsidRPr="003074E2" w:rsidRDefault="00146B20" w:rsidP="00146B20">
      <w:pPr>
        <w:pStyle w:val="NormalWeb"/>
        <w:jc w:val="right"/>
        <w:rPr>
          <w:rFonts w:asciiTheme="minorHAnsi" w:hAnsiTheme="minorHAnsi" w:cstheme="minorHAnsi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/>
          <w:sz w:val="32"/>
          <w:szCs w:val="32"/>
          <w:rtl/>
        </w:rPr>
        <w:t xml:space="preserve">الحشر : 7 ما أَفاءَ اللَّهُ عَلى‏ رَسُولِهِ مِنْ أَهْلِ الْقُرى‏ فَلِلَّهِ وَ لِلرَّسُولِ وَ لِذِي الْقُرْبى‏ وَ الْيَتامى‏ وَ الْمَساكينِ وَ ابْنِ السَّبيلِ كَيْ لا يَكُونَ دُولَةً بَيْنَ الْأَغْنِياءِ مِنْكُمْ وَ </w:t>
      </w:r>
      <w:r w:rsidRPr="003074E2">
        <w:rPr>
          <w:rFonts w:asciiTheme="minorHAnsi" w:hAnsiTheme="minorHAnsi" w:cstheme="minorHAnsi"/>
          <w:sz w:val="32"/>
          <w:szCs w:val="32"/>
          <w:highlight w:val="yellow"/>
          <w:rtl/>
        </w:rPr>
        <w:t>ما آتاكُمُ الرَّسُولُ فَخُذُوهُ وَ ما نَهاكُمْ عَنْهُ فَانْتَهُوا</w:t>
      </w:r>
      <w:r w:rsidRPr="003074E2">
        <w:rPr>
          <w:rFonts w:asciiTheme="minorHAnsi" w:hAnsiTheme="minorHAnsi" w:cstheme="minorHAnsi"/>
          <w:sz w:val="32"/>
          <w:szCs w:val="32"/>
          <w:rtl/>
        </w:rPr>
        <w:t xml:space="preserve"> وَ اتَّقُوا اللَّهَ إِنَّ اللَّهَ شَديدُ الْعِقابِ</w:t>
      </w:r>
      <w:r w:rsidRPr="003074E2">
        <w:rPr>
          <w:rFonts w:asciiTheme="minorHAnsi" w:hAnsiTheme="minorHAnsi" w:cstheme="minorHAnsi"/>
          <w:sz w:val="32"/>
          <w:szCs w:val="32"/>
        </w:rPr>
        <w:t xml:space="preserve"> </w:t>
      </w:r>
      <w:r w:rsidRPr="003074E2">
        <w:rPr>
          <w:rFonts w:asciiTheme="minorHAnsi" w:hAnsiTheme="minorHAnsi" w:cstheme="minorHAnsi"/>
          <w:sz w:val="32"/>
          <w:szCs w:val="32"/>
          <w:rtl/>
          <w:lang w:bidi="fa-IR"/>
        </w:rPr>
        <w:t xml:space="preserve">آنچه را خداوند از اهل اين آباديها به رسولش بازگرداند، از آن خدا و رسول و خويشاوندان او، و يتيمان و مستمندان و در راه ماندگان است، تا (اين اموال عظيم) در ميان ثروتمندان شما دست به دست نگردد! آنچه را </w:t>
      </w:r>
      <w:r w:rsidRPr="003074E2">
        <w:rPr>
          <w:rFonts w:asciiTheme="minorHAnsi" w:hAnsiTheme="minorHAnsi" w:cstheme="minorHAnsi"/>
          <w:sz w:val="32"/>
          <w:szCs w:val="32"/>
          <w:rtl/>
          <w:lang w:bidi="fa-IR"/>
        </w:rPr>
        <w:lastRenderedPageBreak/>
        <w:t>رسول خدا براى شما آورده بگيريد (و اجرا كنيد)، و از آنچه نهى كرده خوددارى نماييد؛ و از (مخالفت) خدا بپ</w:t>
      </w:r>
      <w:r w:rsidRPr="003074E2">
        <w:rPr>
          <w:rFonts w:asciiTheme="minorHAnsi" w:hAnsiTheme="minorHAnsi" w:cstheme="minorHAnsi"/>
          <w:sz w:val="32"/>
          <w:szCs w:val="32"/>
          <w:rtl/>
          <w:lang w:bidi="fa-IR"/>
        </w:rPr>
        <w:t>رهيزيد كه خداوند كيفرش شديد است</w:t>
      </w:r>
      <w:r w:rsidRPr="003074E2">
        <w:rPr>
          <w:rStyle w:val="FootnoteReference"/>
          <w:rFonts w:asciiTheme="minorHAnsi" w:hAnsiTheme="minorHAnsi" w:cstheme="minorHAnsi"/>
          <w:sz w:val="32"/>
          <w:szCs w:val="32"/>
          <w:rtl/>
          <w:lang w:bidi="fa-IR"/>
        </w:rPr>
        <w:footnoteReference w:id="1"/>
      </w:r>
    </w:p>
    <w:p w:rsidR="00146B20" w:rsidRPr="003074E2" w:rsidRDefault="00146B20" w:rsidP="009C4249">
      <w:pPr>
        <w:pStyle w:val="NormalWeb"/>
        <w:bidi/>
        <w:rPr>
          <w:rFonts w:asciiTheme="minorHAnsi" w:hAnsiTheme="minorHAnsi" w:cstheme="minorHAnsi"/>
          <w:sz w:val="32"/>
          <w:szCs w:val="32"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>وجه استد لال: به این فقره از ایه است که:</w:t>
      </w:r>
      <w:r w:rsidR="006C1B1F" w:rsidRPr="003074E2">
        <w:rPr>
          <w:rFonts w:asciiTheme="minorHAnsi" w:hAnsiTheme="minorHAnsi" w:cstheme="minorHAnsi"/>
          <w:sz w:val="32"/>
          <w:szCs w:val="32"/>
          <w:highlight w:val="yellow"/>
          <w:rtl/>
        </w:rPr>
        <w:t xml:space="preserve"> </w:t>
      </w:r>
      <w:r w:rsidR="006C1B1F" w:rsidRPr="003074E2">
        <w:rPr>
          <w:rFonts w:asciiTheme="minorHAnsi" w:hAnsiTheme="minorHAnsi" w:cstheme="minorHAnsi"/>
          <w:sz w:val="32"/>
          <w:szCs w:val="32"/>
          <w:highlight w:val="yellow"/>
          <w:rtl/>
        </w:rPr>
        <w:t>ما آتاكُمُ الرَّسُولُ فَخُذُوهُ وَ ما نَهاكُمْ عَنْهُ فَانْتَهُوا</w:t>
      </w:r>
      <w:r w:rsidR="006C1B1F" w:rsidRPr="003074E2">
        <w:rPr>
          <w:rFonts w:asciiTheme="minorHAnsi" w:hAnsiTheme="minorHAnsi" w:cstheme="minorHAnsi" w:hint="cs"/>
          <w:sz w:val="32"/>
          <w:szCs w:val="32"/>
          <w:rtl/>
        </w:rPr>
        <w:t xml:space="preserve"> یعنی او به عنوان حسبه است و حاکم و ناظر خیر سما را میخواهد  عیب شما را هدیه میکند   تابع نظر او باشید در امر و نهی او </w:t>
      </w:r>
      <w:r w:rsidR="009C4249" w:rsidRPr="003074E2">
        <w:rPr>
          <w:rFonts w:asciiTheme="minorHAnsi" w:hAnsiTheme="minorHAnsi" w:cstheme="minorHAnsi" w:hint="cs"/>
          <w:sz w:val="32"/>
          <w:szCs w:val="32"/>
          <w:rtl/>
        </w:rPr>
        <w:t xml:space="preserve"> واز هر عیب و نقص که نهی کرد منتهی شود و ترتیب اثر به نهی او دهید و رفع عیب و نقص نمایید  .</w:t>
      </w:r>
    </w:p>
    <w:p w:rsidR="00A254E8" w:rsidRPr="003074E2" w:rsidRDefault="00A254E8" w:rsidP="00A254E8">
      <w:pPr>
        <w:pStyle w:val="NormalWeb"/>
        <w:jc w:val="right"/>
        <w:rPr>
          <w:rFonts w:ascii="Traditional Arabic" w:hAnsi="Traditional Arabic" w:cs="Traditional Arabic"/>
          <w:color w:val="000000"/>
          <w:sz w:val="32"/>
          <w:szCs w:val="32"/>
        </w:rPr>
      </w:pPr>
      <w:r w:rsidRPr="003074E2">
        <w:rPr>
          <w:rFonts w:ascii="Traditional Arabic" w:hAnsi="Traditional Arabic" w:cs="Traditional Arabic"/>
          <w:color w:val="808080"/>
          <w:sz w:val="32"/>
          <w:szCs w:val="32"/>
          <w:rtl/>
        </w:rPr>
        <w:t xml:space="preserve">النور : 54 قُلْ أَطيعُوا اللَّهَ وَ أَطيعُوا الرَّسُولَ فَإِنْ تَوَلَّوْا فَإِنَّما عَلَيْهِ ما حُمِّلَ وَ عَلَيْكُمْ ما حُمِّلْتُمْ وَ إِنْ تُطيعُوهُ تَهْتَدُوا وَ ما عَلَى الرَّسُولِ إِلاَّ الْبَلاغُ الْمُبينُ </w:t>
      </w:r>
      <w:r w:rsidRPr="003074E2">
        <w:rPr>
          <w:rFonts w:ascii="Traditional Arabic" w:hAnsi="Traditional Arabic" w:cs="Traditional Arabic" w:hint="cs"/>
          <w:color w:val="000000"/>
          <w:sz w:val="32"/>
          <w:szCs w:val="32"/>
          <w:rtl/>
          <w:lang w:bidi="fa-IR"/>
        </w:rPr>
        <w:t>بگو: «خدا را اطاعت كنيد، و از پيامبرش فرمان بريد! و اگر سرپيچى نماييد، پيامبر مسئول اعمال خويش است و شما مسئول اعمال خود! امّا اگر از او اطاعت كنيد، هدايت خواهيد شد؛ و بر پيامبر چيزى جز رساندن آشكار نيست!</w:t>
      </w:r>
      <w:r w:rsidRPr="003074E2">
        <w:rPr>
          <w:rStyle w:val="FootnoteReference"/>
          <w:rFonts w:hAnsi="Traditional Arabic"/>
          <w:color w:val="000000"/>
          <w:sz w:val="32"/>
          <w:szCs w:val="32"/>
          <w:rtl/>
          <w:lang w:bidi="fa-IR"/>
        </w:rPr>
        <w:footnoteReference w:id="2"/>
      </w:r>
    </w:p>
    <w:p w:rsidR="00A254E8" w:rsidRPr="003074E2" w:rsidRDefault="00A254E8" w:rsidP="00146B20">
      <w:pPr>
        <w:pStyle w:val="NormalWeb"/>
        <w:bidi/>
        <w:rPr>
          <w:rFonts w:asciiTheme="minorHAnsi" w:hAnsiTheme="minorHAnsi" w:cstheme="minorHAnsi" w:hint="cs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>وجه استدلال:</w:t>
      </w:r>
    </w:p>
    <w:p w:rsidR="00A254E8" w:rsidRPr="003074E2" w:rsidRDefault="00A254E8" w:rsidP="00A254E8">
      <w:pPr>
        <w:pStyle w:val="NormalWeb"/>
        <w:bidi/>
        <w:rPr>
          <w:rFonts w:asciiTheme="minorHAnsi" w:hAnsiTheme="minorHAnsi" w:cstheme="minorHAnsi" w:hint="cs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 xml:space="preserve">باید فرامین حسبه را اطاعت کرد و تر تیب اثر داد ومسئولیت سرپیچی با کسانی است که اطاعت نمیکنند و اگر اطاعت کنند  هدایت میشوند  یعنی </w:t>
      </w:r>
      <w:r w:rsidR="00BD32D1"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>به بهبود مستمر میرسند و در هر  حال حسبه وظیفه خود را که بلاغ و انذار نسبت به امور است انجام داده است وبه صواب رسیده و اعلان کرده است که این مسیر درست است و باید اصلاح کنید مسیررا و... براین اساس اطاعت واجب است یک مصداق اطاعت  در استصواب است یعنی در تشخیص صواب ودر ستی که او در امور داده است .</w:t>
      </w:r>
    </w:p>
    <w:p w:rsidR="00BD32D1" w:rsidRPr="003074E2" w:rsidRDefault="00BD32D1" w:rsidP="00BD32D1">
      <w:pPr>
        <w:pStyle w:val="NormalWeb"/>
        <w:bidi/>
        <w:rPr>
          <w:rFonts w:asciiTheme="minorHAnsi" w:hAnsiTheme="minorHAnsi" w:cstheme="minorHAnsi" w:hint="cs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 xml:space="preserve"> نکته : بر این اساس نوع ایات داله بر وجوب اطاعت   بر وجوب تر ترتیب اثر در نظاتر استصوابی  دلالت دارند  چرا که قاعدتا حسبه که نظر مستصوب خود را پس از فرایند </w:t>
      </w: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lastRenderedPageBreak/>
        <w:t>نظارت ابلاغ میکند و انذار در اجرا هم میکند  چون به صواب رسیده است مطاع است و الا اینطور نیست وبافرض علم و عدالت که در او جمع است نوعا به صواب میرسد و همین استصواب شرط اطاعت میشود  واگر اطاعت شود منتهی به هدایت و اصلاح امور است ودر صورت تمرد پاسخ گویی و مسئولیت پذیری را به همراه دارد (علیکم ما حملتم) در نتیجه تر تیب اثر به نظارت استصوابی واجب است .</w:t>
      </w:r>
    </w:p>
    <w:p w:rsidR="00E80084" w:rsidRPr="003074E2" w:rsidRDefault="00E80084" w:rsidP="00E80084">
      <w:pPr>
        <w:pStyle w:val="NormalWeb"/>
        <w:jc w:val="right"/>
        <w:rPr>
          <w:rFonts w:ascii="Traditional Arabic" w:hAnsi="Traditional Arabic" w:cs="Traditional Arabic"/>
          <w:color w:val="000000"/>
          <w:sz w:val="32"/>
          <w:szCs w:val="32"/>
        </w:rPr>
      </w:pPr>
      <w:r w:rsidRPr="003074E2">
        <w:rPr>
          <w:rFonts w:ascii="Traditional Arabic" w:hAnsi="Traditional Arabic" w:cs="Traditional Arabic"/>
          <w:color w:val="808080"/>
          <w:sz w:val="32"/>
          <w:szCs w:val="32"/>
          <w:rtl/>
        </w:rPr>
        <w:t>النور : 63 لا تَجْعَلُوا دُعاءَ الرَّسُولِ بَيْنَكُمْ كَدُعاءِ بَعْضِكُمْ بَعْضاً قَدْ يَعْلَمُ اللَّهُ الَّذينَ يَتَسَلَّلُونَ مِنْكُمْ لِواذاً فَلْيَحْذَرِ الَّذينَ يُخالِفُونَ عَنْ أَمْرِهِ أَنْ تُصيبَهُمْ فِتْنَةٌ أَوْ يُصيبَهُمْ</w:t>
      </w:r>
      <w:bookmarkStart w:id="0" w:name="_GoBack"/>
      <w:bookmarkEnd w:id="0"/>
      <w:r w:rsidRPr="003074E2">
        <w:rPr>
          <w:rFonts w:ascii="Traditional Arabic" w:hAnsi="Traditional Arabic" w:cs="Traditional Arabic"/>
          <w:color w:val="808080"/>
          <w:sz w:val="32"/>
          <w:szCs w:val="32"/>
          <w:rtl/>
        </w:rPr>
        <w:t xml:space="preserve"> عَذابٌ أَليمٌ </w:t>
      </w:r>
      <w:r w:rsidRPr="003074E2">
        <w:rPr>
          <w:rFonts w:ascii="Traditional Arabic" w:hAnsi="Traditional Arabic" w:cs="Traditional Arabic" w:hint="cs"/>
          <w:color w:val="000000"/>
          <w:sz w:val="32"/>
          <w:szCs w:val="32"/>
          <w:rtl/>
          <w:lang w:bidi="fa-IR"/>
        </w:rPr>
        <w:t xml:space="preserve">صدا كردن پيامبر را در ميان خود، مانند صدا كردن يكديگر قرار ندهى؛ خداوند كسانى از شما را كه پشت سر ديگران پنهان مى‏شوند، و يكى پس از ديگرى فرار مى‏كنند مى‏داند! </w:t>
      </w:r>
      <w:r w:rsidRPr="003074E2">
        <w:rPr>
          <w:rFonts w:ascii="Traditional Arabic" w:hAnsi="Traditional Arabic" w:cs="Traditional Arabic" w:hint="cs"/>
          <w:color w:val="000000"/>
          <w:sz w:val="32"/>
          <w:szCs w:val="32"/>
          <w:highlight w:val="yellow"/>
          <w:rtl/>
          <w:lang w:bidi="fa-IR"/>
        </w:rPr>
        <w:t>پس آنان كه فرمان او را مخالفت مى‏كنند، بايد بترسند از اينكه فتنه‏اى دامنشان را بگيرد، يا عذابى دردناك به آنها برسد!</w:t>
      </w:r>
      <w:r w:rsidRPr="003074E2">
        <w:rPr>
          <w:rFonts w:ascii="Traditional Arabic" w:hAnsi="Traditional Arabic" w:cs="Traditional Arabic" w:hint="cs"/>
          <w:color w:val="000000"/>
          <w:sz w:val="32"/>
          <w:szCs w:val="32"/>
          <w:rtl/>
          <w:lang w:bidi="fa-IR"/>
        </w:rPr>
        <w:t xml:space="preserve"> (63)</w:t>
      </w:r>
      <w:r w:rsidRPr="003074E2">
        <w:rPr>
          <w:rStyle w:val="FootnoteReference"/>
          <w:rFonts w:hAnsi="Traditional Arabic"/>
          <w:color w:val="000000"/>
          <w:sz w:val="32"/>
          <w:szCs w:val="32"/>
          <w:rtl/>
          <w:lang w:bidi="fa-IR"/>
        </w:rPr>
        <w:footnoteReference w:id="3"/>
      </w:r>
    </w:p>
    <w:p w:rsidR="00E80084" w:rsidRPr="003074E2" w:rsidRDefault="00E80084" w:rsidP="00146B20">
      <w:pPr>
        <w:pStyle w:val="NormalWeb"/>
        <w:bidi/>
        <w:rPr>
          <w:rFonts w:asciiTheme="minorHAnsi" w:hAnsiTheme="minorHAnsi" w:cstheme="minorHAnsi" w:hint="cs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>وجه استدلال :</w:t>
      </w:r>
    </w:p>
    <w:p w:rsidR="00E80084" w:rsidRPr="003074E2" w:rsidRDefault="00E80084" w:rsidP="00E80084">
      <w:pPr>
        <w:pStyle w:val="NormalWeb"/>
        <w:bidi/>
        <w:rPr>
          <w:rFonts w:asciiTheme="minorHAnsi" w:hAnsiTheme="minorHAnsi" w:cstheme="minorHAnsi"/>
          <w:sz w:val="32"/>
          <w:szCs w:val="32"/>
          <w:rtl/>
          <w:lang w:bidi="fa-IR"/>
        </w:rPr>
      </w:pPr>
      <w:r w:rsidRPr="003074E2">
        <w:rPr>
          <w:rFonts w:asciiTheme="minorHAnsi" w:hAnsiTheme="minorHAnsi" w:cstheme="minorHAnsi" w:hint="cs"/>
          <w:sz w:val="32"/>
          <w:szCs w:val="32"/>
          <w:rtl/>
          <w:lang w:bidi="fa-IR"/>
        </w:rPr>
        <w:t xml:space="preserve"> آیه دال بر عواقب مخالفت امر حسبه است که به عموم خود شامل نظارت استصوابی هم میشود که چون به صواب رسیده و امر میکند مخالفت با آن عواقب سنگینی دارد  به فتنه و سختی و پیچیدگی امور در  کارها ی مدیریتی و غیره می انجامد و نیز عذاب الیم را در آخرت به دنبال دارد که این تهدیدات  دلیل وجوب ترتیب اثر بر امر مستصوب دارد (والله العالم)</w:t>
      </w:r>
    </w:p>
    <w:p w:rsidR="00146B20" w:rsidRPr="003074E2" w:rsidRDefault="009124AE" w:rsidP="00146B20">
      <w:pPr>
        <w:pStyle w:val="NormalWeb"/>
        <w:bidi/>
        <w:rPr>
          <w:rFonts w:asciiTheme="minorHAnsi" w:hAnsiTheme="minorHAnsi" w:cstheme="minorHAnsi" w:hint="cs"/>
          <w:sz w:val="32"/>
          <w:szCs w:val="32"/>
          <w:rtl/>
          <w:lang w:bidi="fa-IR"/>
        </w:rPr>
      </w:pPr>
      <w:r w:rsidRPr="009124AE">
        <w:rPr>
          <w:rFonts w:asciiTheme="minorHAnsi" w:hAnsiTheme="minorHAnsi" w:cstheme="minorHAnsi" w:hint="cs"/>
          <w:sz w:val="32"/>
          <w:szCs w:val="32"/>
          <w:highlight w:val="yellow"/>
          <w:rtl/>
          <w:lang w:bidi="fa-IR"/>
        </w:rPr>
        <w:t>فقه الحدیث</w:t>
      </w:r>
    </w:p>
    <w:p w:rsidR="009124AE" w:rsidRPr="009124AE" w:rsidRDefault="009124AE" w:rsidP="009124A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9124AE">
        <w:rPr>
          <w:rFonts w:ascii="Traditional Arabic" w:eastAsia="Times New Roman" w:hAnsi="Traditional Arabic" w:cs="Traditional Arabic" w:hint="cs"/>
          <w:color w:val="000000"/>
          <w:sz w:val="30"/>
          <w:szCs w:val="30"/>
          <w:rtl/>
          <w:lang w:bidi="fa-IR"/>
        </w:rPr>
        <w:t xml:space="preserve">و ثانيا: ان أحمد لو كان مصيبا في قوله و فعله، و كان سهل غاليا كاذبا، كيف خفي حاله على أجلّاء هذه الطبقة؟ و لم لم </w:t>
      </w:r>
      <w:r w:rsidRPr="009124AE">
        <w:rPr>
          <w:rFonts w:ascii="Traditional Arabic" w:eastAsia="Times New Roman" w:hAnsi="Traditional Arabic" w:cs="Traditional Arabic" w:hint="cs"/>
          <w:color w:val="D30000"/>
          <w:sz w:val="30"/>
          <w:szCs w:val="30"/>
          <w:rtl/>
          <w:lang w:bidi="fa-IR"/>
        </w:rPr>
        <w:t>يقلّدوه‏</w:t>
      </w:r>
      <w:r w:rsidRPr="009124AE">
        <w:rPr>
          <w:rFonts w:ascii="Traditional Arabic" w:eastAsia="Times New Roman" w:hAnsi="Traditional Arabic" w:cs="Traditional Arabic" w:hint="cs"/>
          <w:color w:val="000000"/>
          <w:sz w:val="30"/>
          <w:szCs w:val="30"/>
          <w:rtl/>
          <w:lang w:bidi="fa-IR"/>
        </w:rPr>
        <w:t xml:space="preserve"> في رأيه و لم يصوّبوه في‏عمله؟ فتراهم يروون عنه بقم و الري كما عرفت من روى عنه بلا واسطة، و روى عنه معها أيضا جماعة، و في الفهرست: له كتاب، أخبرنا به ابن أبي جيّد، عن محمّد بن الحسن، عن محمّد بن يحيى، عن محمّد بن احمد بن يحيى، عنه.</w:t>
      </w:r>
      <w:r w:rsidRPr="009124AE">
        <w:rPr>
          <w:rFonts w:ascii="Traditional Arabic" w:eastAsia="Times New Roman" w:hAnsi="Traditional Arabic" w:cs="Traditional Arabic"/>
          <w:color w:val="000000"/>
          <w:sz w:val="30"/>
          <w:szCs w:val="30"/>
          <w:vertAlign w:val="superscript"/>
          <w:rtl/>
          <w:lang w:bidi="fa-IR"/>
        </w:rPr>
        <w:footnoteReference w:id="4"/>
      </w:r>
    </w:p>
    <w:p w:rsidR="007C4F6C" w:rsidRPr="003074E2" w:rsidRDefault="007C4F6C" w:rsidP="007C4F6C">
      <w:pPr>
        <w:bidi/>
        <w:rPr>
          <w:rFonts w:cstheme="minorHAnsi"/>
          <w:sz w:val="32"/>
          <w:szCs w:val="32"/>
          <w:rtl/>
          <w:lang w:bidi="fa-IR"/>
        </w:rPr>
      </w:pPr>
    </w:p>
    <w:p w:rsidR="004E1A05" w:rsidRPr="003074E2" w:rsidRDefault="004E1A05" w:rsidP="007C4F6C">
      <w:pPr>
        <w:bidi/>
        <w:rPr>
          <w:rFonts w:cstheme="minorHAnsi"/>
          <w:sz w:val="32"/>
          <w:szCs w:val="32"/>
          <w:lang w:bidi="fa-IR"/>
        </w:rPr>
      </w:pPr>
      <w:r w:rsidRPr="003074E2">
        <w:rPr>
          <w:rFonts w:cstheme="minorHAnsi"/>
          <w:sz w:val="32"/>
          <w:szCs w:val="32"/>
          <w:rtl/>
          <w:lang w:bidi="fa-IR"/>
        </w:rPr>
        <w:t xml:space="preserve"> </w:t>
      </w:r>
    </w:p>
    <w:p w:rsidR="007C4F6C" w:rsidRPr="003074E2" w:rsidRDefault="007C4F6C">
      <w:pPr>
        <w:bidi/>
        <w:rPr>
          <w:rFonts w:cstheme="minorHAnsi"/>
          <w:sz w:val="32"/>
          <w:szCs w:val="32"/>
          <w:lang w:bidi="fa-IR"/>
        </w:rPr>
      </w:pPr>
    </w:p>
    <w:sectPr w:rsidR="007C4F6C" w:rsidRPr="0030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912" w:rsidRDefault="00E46912" w:rsidP="007C4F6C">
      <w:pPr>
        <w:spacing w:after="0" w:line="240" w:lineRule="auto"/>
      </w:pPr>
      <w:r>
        <w:separator/>
      </w:r>
    </w:p>
  </w:endnote>
  <w:endnote w:type="continuationSeparator" w:id="0">
    <w:p w:rsidR="00E46912" w:rsidRDefault="00E46912" w:rsidP="007C4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912" w:rsidRDefault="00E46912" w:rsidP="007C4F6C">
      <w:pPr>
        <w:spacing w:after="0" w:line="240" w:lineRule="auto"/>
      </w:pPr>
      <w:r>
        <w:separator/>
      </w:r>
    </w:p>
  </w:footnote>
  <w:footnote w:type="continuationSeparator" w:id="0">
    <w:p w:rsidR="00E46912" w:rsidRDefault="00E46912" w:rsidP="007C4F6C">
      <w:pPr>
        <w:spacing w:after="0" w:line="240" w:lineRule="auto"/>
      </w:pPr>
      <w:r>
        <w:continuationSeparator/>
      </w:r>
    </w:p>
  </w:footnote>
  <w:footnote w:id="1">
    <w:p w:rsidR="00146B20" w:rsidRPr="00452546" w:rsidRDefault="00146B20" w:rsidP="00146B20">
      <w:pPr>
        <w:pStyle w:val="NormalWeb"/>
        <w:bidi/>
        <w:jc w:val="center"/>
        <w:rPr>
          <w:rFonts w:asciiTheme="minorHAnsi" w:hAnsiTheme="minorHAnsi" w:cstheme="minorHAnsi"/>
          <w:sz w:val="22"/>
          <w:szCs w:val="22"/>
          <w:rtl/>
          <w:lang w:bidi="fa-IR"/>
        </w:rPr>
      </w:pPr>
      <w:r w:rsidRPr="00452546">
        <w:rPr>
          <w:rStyle w:val="FootnoteReference"/>
          <w:rFonts w:asciiTheme="minorHAnsi" w:hAnsiTheme="minorHAnsi" w:cstheme="minorHAnsi"/>
          <w:sz w:val="22"/>
          <w:szCs w:val="22"/>
        </w:rPr>
        <w:footnoteRef/>
      </w:r>
      <w:r w:rsidRPr="00452546">
        <w:rPr>
          <w:rFonts w:asciiTheme="minorHAnsi" w:hAnsiTheme="minorHAnsi" w:cstheme="minorHAnsi"/>
          <w:b/>
          <w:bCs/>
          <w:color w:val="552B2B"/>
          <w:sz w:val="22"/>
          <w:szCs w:val="22"/>
          <w:rtl/>
          <w:lang w:bidi="fa-IR"/>
        </w:rPr>
        <w:t>تفسير نمونه    ج‏23    501</w:t>
      </w:r>
      <w:r w:rsidRPr="00452546">
        <w:rPr>
          <w:rFonts w:asciiTheme="minorHAnsi" w:hAnsiTheme="minorHAnsi" w:cstheme="minorHAnsi"/>
          <w:color w:val="465BFF"/>
          <w:sz w:val="22"/>
          <w:szCs w:val="22"/>
          <w:rtl/>
          <w:lang w:bidi="fa-IR"/>
        </w:rPr>
        <w:t>شان نزول:</w:t>
      </w:r>
      <w:r w:rsidRPr="00452546">
        <w:rPr>
          <w:rFonts w:asciiTheme="minorHAnsi" w:hAnsiTheme="minorHAnsi" w:cstheme="minorHAnsi"/>
          <w:color w:val="000000"/>
          <w:sz w:val="22"/>
          <w:szCs w:val="22"/>
          <w:rtl/>
          <w:lang w:bidi="fa-IR"/>
        </w:rPr>
        <w:t>از آنجا كه اين آيات تكميلى است بر آيات گذشته كه داستان شكست يهود بنى نضير را بازگو مى‏كرد شان نزول آن نيز ادامه همان شان نزول است.توضيح اينكه بعد از بيرون رفتن يهود" بنى نضير" از مدينه، باغها و زمينهاى كشاورزى و خانه‏ها و قسمتى از اموال آنها در مدينه باقيماند، جمعى از سران مسلمين خدمت رسول خدا ص رسيدند و طبق آنچه از سنت عصر جاهليت به خاطر داشتند عرض كردند: برگزيده‏هاى اين غنيمت، و يك چهارم آن را برگير و بقيه را به ما واگذار، تا در ميان خود تقسيم كنيم! آيات فوق نازل شد و با صراحت گفت: چون براى اين غنائم، جنگى نشده و مسلمانان زحمتى نكشيده‏اند تمام آن تعلق به رسول اللَّه (رئيس حكومت اسلامى) دارد (و او هر گونه صلاح بداند تقسيم مى‏كند و چنان كه بعدا خواهيم ديد پيامبر ص اين اموال را در ميان مهاجرين كه دستهاى آنها در سرزمين مدينه از مال دنيا تهى بود و تعداد كمى از انصار كه نياز شديدى داشتند تقسيم كرد</w:t>
      </w:r>
    </w:p>
    <w:p w:rsidR="00146B20" w:rsidRPr="00452546" w:rsidRDefault="00146B20" w:rsidP="00146B20">
      <w:pPr>
        <w:pStyle w:val="FootnoteText"/>
        <w:rPr>
          <w:rFonts w:asciiTheme="minorHAnsi" w:hAnsiTheme="minorHAnsi" w:cstheme="minorHAnsi"/>
          <w:sz w:val="22"/>
          <w:szCs w:val="22"/>
          <w:rtl/>
        </w:rPr>
      </w:pPr>
    </w:p>
    <w:p w:rsidR="00146B20" w:rsidRPr="00452546" w:rsidRDefault="00146B20" w:rsidP="00146B20">
      <w:pPr>
        <w:pStyle w:val="FootnoteText"/>
        <w:rPr>
          <w:rFonts w:asciiTheme="minorHAnsi" w:hAnsiTheme="minorHAnsi" w:cstheme="minorHAnsi"/>
          <w:sz w:val="22"/>
          <w:szCs w:val="22"/>
          <w:rtl/>
        </w:rPr>
      </w:pPr>
    </w:p>
  </w:footnote>
  <w:footnote w:id="2">
    <w:p w:rsidR="00A254E8" w:rsidRPr="00452546" w:rsidRDefault="00A254E8" w:rsidP="00A254E8">
      <w:pPr>
        <w:pStyle w:val="FootnoteText"/>
        <w:rPr>
          <w:rFonts w:asciiTheme="minorHAnsi" w:hAnsiTheme="minorHAnsi" w:cstheme="minorHAnsi"/>
          <w:sz w:val="22"/>
          <w:szCs w:val="22"/>
          <w:rtl/>
        </w:rPr>
      </w:pPr>
      <w:r w:rsidRPr="00452546">
        <w:rPr>
          <w:rStyle w:val="FootnoteReference"/>
          <w:rFonts w:asciiTheme="minorHAnsi" w:hAnsiTheme="minorHAnsi" w:cstheme="minorHAnsi"/>
          <w:sz w:val="22"/>
          <w:szCs w:val="22"/>
        </w:rPr>
        <w:footnoteRef/>
      </w:r>
      <w:r w:rsidRPr="00452546">
        <w:rPr>
          <w:rFonts w:asciiTheme="minorHAnsi" w:hAnsiTheme="minorHAnsi" w:cstheme="minorHAnsi"/>
          <w:sz w:val="22"/>
          <w:szCs w:val="22"/>
          <w:rtl/>
        </w:rPr>
        <w:t xml:space="preserve"> </w:t>
      </w:r>
      <w:r w:rsidRPr="00452546">
        <w:rPr>
          <w:rFonts w:asciiTheme="minorHAnsi" w:hAnsiTheme="minorHAnsi" w:cstheme="minorHAnsi"/>
          <w:sz w:val="22"/>
          <w:szCs w:val="22"/>
          <w:rtl/>
          <w:lang w:bidi="fa-IR"/>
        </w:rPr>
        <w:t>ابن‏عباس، عبدالله بن عباس، غريب القرآن فى شعر العرب، 1جلد، مؤسسة الكتب الثقافية - لبنان - بيروت، چاپ: 1، 1413 ه.ق.</w:t>
      </w:r>
    </w:p>
  </w:footnote>
  <w:footnote w:id="3">
    <w:p w:rsidR="00E80084" w:rsidRPr="00452546" w:rsidRDefault="00E80084" w:rsidP="00E80084">
      <w:pPr>
        <w:pStyle w:val="FootnoteText"/>
        <w:rPr>
          <w:rFonts w:asciiTheme="minorHAnsi" w:hAnsiTheme="minorHAnsi" w:cstheme="minorHAnsi"/>
          <w:sz w:val="22"/>
          <w:szCs w:val="22"/>
          <w:rtl/>
        </w:rPr>
      </w:pPr>
      <w:r w:rsidRPr="00452546">
        <w:rPr>
          <w:rStyle w:val="FootnoteReference"/>
          <w:rFonts w:asciiTheme="minorHAnsi" w:hAnsiTheme="minorHAnsi" w:cstheme="minorHAnsi"/>
          <w:sz w:val="22"/>
          <w:szCs w:val="22"/>
        </w:rPr>
        <w:footnoteRef/>
      </w:r>
      <w:r w:rsidRPr="00452546">
        <w:rPr>
          <w:rFonts w:asciiTheme="minorHAnsi" w:hAnsiTheme="minorHAnsi" w:cstheme="minorHAnsi"/>
          <w:sz w:val="22"/>
          <w:szCs w:val="22"/>
          <w:rtl/>
        </w:rPr>
        <w:t xml:space="preserve"> </w:t>
      </w:r>
      <w:r w:rsidRPr="00452546">
        <w:rPr>
          <w:rFonts w:asciiTheme="minorHAnsi" w:hAnsiTheme="minorHAnsi" w:cstheme="minorHAnsi"/>
          <w:sz w:val="22"/>
          <w:szCs w:val="22"/>
          <w:rtl/>
          <w:lang w:bidi="fa-IR"/>
        </w:rPr>
        <w:t>ابن‏عباس، عبدالله بن عباس، غريب القرآن فى شعر العرب، 1جلد، مؤسسة الكتب الثقافية - لبنان - بيروت، چاپ: 1، 1413 ه.ق.</w:t>
      </w:r>
    </w:p>
  </w:footnote>
  <w:footnote w:id="4">
    <w:p w:rsidR="009124AE" w:rsidRPr="009124AE" w:rsidRDefault="009124AE" w:rsidP="009124AE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نورى، حسين بن محمد تقى، مستدرك الوسائل و مستنبط المسائل - قم، چاپ: اول، 1408ق.</w:t>
      </w:r>
      <w:r w:rsidRPr="009124AE">
        <w:rPr>
          <w:rFonts w:ascii="Traditional Arabic" w:eastAsia="Times New Roman" w:hAnsi="Traditional Arabic" w:cs="Traditional Arabic" w:hint="cs"/>
          <w:b/>
          <w:bCs/>
          <w:color w:val="552B2B"/>
          <w:sz w:val="32"/>
          <w:szCs w:val="32"/>
          <w:rtl/>
          <w:lang w:bidi="fa-IR"/>
        </w:rPr>
        <w:t xml:space="preserve"> </w:t>
      </w:r>
      <w:r w:rsidRPr="009124AE">
        <w:rPr>
          <w:rFonts w:ascii="Traditional Arabic" w:eastAsia="Times New Roman" w:hAnsi="Traditional Arabic" w:cs="Traditional Arabic" w:hint="cs"/>
          <w:b/>
          <w:bCs/>
          <w:color w:val="552B2B"/>
          <w:sz w:val="32"/>
          <w:szCs w:val="32"/>
          <w:rtl/>
          <w:lang w:bidi="fa-IR"/>
        </w:rPr>
        <w:t>مستدرك الوسائل و مستنبط المسائل ؛ الخاتمةج‏5 ؛ ص231</w:t>
      </w:r>
    </w:p>
    <w:p w:rsidR="009124AE" w:rsidRDefault="009124AE" w:rsidP="009124AE">
      <w:pPr>
        <w:pStyle w:val="FootnoteText"/>
        <w:rPr>
          <w:rFonts w:hint="cs"/>
          <w:rtl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030C5"/>
    <w:multiLevelType w:val="hybridMultilevel"/>
    <w:tmpl w:val="893E8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43"/>
    <w:rsid w:val="00133624"/>
    <w:rsid w:val="00146B20"/>
    <w:rsid w:val="003074E2"/>
    <w:rsid w:val="00387BCC"/>
    <w:rsid w:val="003C47EE"/>
    <w:rsid w:val="00452546"/>
    <w:rsid w:val="004E1A05"/>
    <w:rsid w:val="00600083"/>
    <w:rsid w:val="006C1B1F"/>
    <w:rsid w:val="007C4F6C"/>
    <w:rsid w:val="009124AE"/>
    <w:rsid w:val="00937033"/>
    <w:rsid w:val="009C4249"/>
    <w:rsid w:val="00A254E8"/>
    <w:rsid w:val="00BC54CF"/>
    <w:rsid w:val="00BD32D1"/>
    <w:rsid w:val="00E46912"/>
    <w:rsid w:val="00E80084"/>
    <w:rsid w:val="00F0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6575B-E151-4C3F-9173-8F7EC688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4F6C"/>
    <w:pPr>
      <w:bidi/>
      <w:spacing w:after="0" w:line="240" w:lineRule="auto"/>
      <w:jc w:val="both"/>
    </w:pPr>
    <w:rPr>
      <w:rFonts w:ascii="Traditional Arabic" w:hAnsi="Times New Roman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4F6C"/>
    <w:rPr>
      <w:rFonts w:ascii="Traditional Arabic" w:hAnsi="Times New Roman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C4F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B20"/>
  </w:style>
  <w:style w:type="paragraph" w:styleId="Footer">
    <w:name w:val="footer"/>
    <w:basedOn w:val="Normal"/>
    <w:link w:val="FooterChar"/>
    <w:uiPriority w:val="99"/>
    <w:unhideWhenUsed/>
    <w:rsid w:val="001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B20"/>
  </w:style>
  <w:style w:type="paragraph" w:styleId="ListParagraph">
    <w:name w:val="List Paragraph"/>
    <w:basedOn w:val="Normal"/>
    <w:uiPriority w:val="34"/>
    <w:qFormat/>
    <w:rsid w:val="00452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ghavami</dc:creator>
  <cp:keywords/>
  <dc:description/>
  <cp:lastModifiedBy>ghavami</cp:lastModifiedBy>
  <cp:revision>16</cp:revision>
  <dcterms:created xsi:type="dcterms:W3CDTF">2021-05-30T14:39:00Z</dcterms:created>
  <dcterms:modified xsi:type="dcterms:W3CDTF">2021-05-31T00:35:00Z</dcterms:modified>
</cp:coreProperties>
</file>